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108AC" w14:textId="77777777" w:rsidR="005A1DE0" w:rsidRPr="005A1DE0" w:rsidRDefault="005A1DE0" w:rsidP="005A1D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DE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Специалисты </w:t>
      </w:r>
      <w:proofErr w:type="spellStart"/>
      <w:r w:rsidRPr="005A1DE0">
        <w:rPr>
          <w:rFonts w:ascii="Times New Roman" w:hAnsi="Times New Roman" w:cs="Times New Roman"/>
          <w:b/>
          <w:sz w:val="28"/>
          <w:szCs w:val="28"/>
          <w:u w:val="single"/>
        </w:rPr>
        <w:t>Роскадастра</w:t>
      </w:r>
      <w:proofErr w:type="spellEnd"/>
      <w:r w:rsidRPr="005A1D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проинформировали о новых утвержденных требованиях в части подготовки документации для внесения в ЕГРН объектов реестра границ</w:t>
      </w:r>
    </w:p>
    <w:p w14:paraId="25B0A7B3" w14:textId="77777777" w:rsidR="005A1DE0" w:rsidRP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E0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сведения об объектах реестра границ (населенные пункты, территориальные зоны, зоны с особыми условиями использования территорий, территории объектов культурного наследия, публичные сервитуты и другие) вносятся в соответствии со статьей 32 </w:t>
      </w:r>
      <w:hyperlink r:id="rId10" w:history="1">
        <w:r w:rsidRPr="005A1DE0">
          <w:rPr>
            <w:rFonts w:ascii="Times New Roman" w:hAnsi="Times New Roman" w:cs="Times New Roman"/>
            <w:sz w:val="28"/>
            <w:szCs w:val="28"/>
          </w:rPr>
          <w:t>Федерального закон</w:t>
        </w:r>
      </w:hyperlink>
      <w:r w:rsidRPr="005A1DE0">
        <w:rPr>
          <w:rFonts w:ascii="Times New Roman" w:hAnsi="Times New Roman" w:cs="Times New Roman"/>
          <w:sz w:val="28"/>
          <w:szCs w:val="28"/>
        </w:rPr>
        <w:t xml:space="preserve">а от 13.07.2015 №218-ФЗ «О государственной регистрации недвижимости», а так же в соответствии с постановлением Правительства РФ от 31.12.2015г. №1532, на основании комплектов электронных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A1DE0">
        <w:rPr>
          <w:rFonts w:ascii="Times New Roman" w:hAnsi="Times New Roman" w:cs="Times New Roman"/>
          <w:sz w:val="28"/>
          <w:szCs w:val="28"/>
        </w:rPr>
        <w:t>-документов поступающих в орган регистрации прав в порядке межведомственного информационного взаимодействия от органов местного самоуправления, органов государственной власти или иных заинтересованных лиц.</w:t>
      </w:r>
    </w:p>
    <w:p w14:paraId="051E5061" w14:textId="77777777" w:rsidR="005A1DE0" w:rsidRP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E0">
        <w:rPr>
          <w:rFonts w:ascii="Times New Roman" w:hAnsi="Times New Roman" w:cs="Times New Roman"/>
          <w:sz w:val="28"/>
          <w:szCs w:val="28"/>
        </w:rPr>
        <w:t xml:space="preserve">Приказом Росреестра от 25.12.2023г. №П/0554 утверждены новые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A1DE0">
        <w:rPr>
          <w:rFonts w:ascii="Times New Roman" w:hAnsi="Times New Roman" w:cs="Times New Roman"/>
          <w:sz w:val="28"/>
          <w:szCs w:val="28"/>
        </w:rPr>
        <w:t xml:space="preserve">-схемы, используемые для формирования документов, карт (планов) объектов землеустройства в формате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A1DE0">
        <w:rPr>
          <w:rFonts w:ascii="Times New Roman" w:hAnsi="Times New Roman" w:cs="Times New Roman"/>
          <w:sz w:val="28"/>
          <w:szCs w:val="28"/>
        </w:rPr>
        <w:t xml:space="preserve">, направляемых в орган регистрации прав в порядке межведомственного информационного взаимодействия, в части сведений о границах, зонах, территориях, для внесения в реестр границ Единого государственного реестра недвижимости. Указанные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A1DE0">
        <w:rPr>
          <w:rFonts w:ascii="Times New Roman" w:hAnsi="Times New Roman" w:cs="Times New Roman"/>
          <w:sz w:val="28"/>
          <w:szCs w:val="28"/>
        </w:rPr>
        <w:t xml:space="preserve">-схемы размещены на </w:t>
      </w:r>
      <w:hyperlink r:id="rId11" w:history="1">
        <w:r w:rsidRPr="005A1DE0">
          <w:rPr>
            <w:rStyle w:val="ab"/>
            <w:rFonts w:ascii="Times New Roman" w:hAnsi="Times New Roman" w:cs="Times New Roman"/>
            <w:sz w:val="28"/>
            <w:szCs w:val="28"/>
          </w:rPr>
          <w:t>официальном сайте Федеральной службы государственной регистрации, кадастра и картографии в информационно-телекоммуникационной сети «Интернет»</w:t>
        </w:r>
      </w:hyperlink>
      <w:r w:rsidRPr="005A1DE0">
        <w:rPr>
          <w:rFonts w:ascii="Times New Roman" w:hAnsi="Times New Roman" w:cs="Times New Roman"/>
          <w:sz w:val="28"/>
          <w:szCs w:val="28"/>
        </w:rPr>
        <w:t>.</w:t>
      </w:r>
    </w:p>
    <w:p w14:paraId="76FE3E40" w14:textId="77777777" w:rsidR="005A1DE0" w:rsidRDefault="005A1DE0" w:rsidP="005A1DE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5A1DE0">
        <w:rPr>
          <w:i/>
          <w:sz w:val="28"/>
          <w:szCs w:val="28"/>
        </w:rPr>
        <w:t xml:space="preserve">«Обращаем внимание органов государственной власти, органов местного самоуправления и других заинтересованных физических и юридических лиц на то, что с 1 марта 2024г. вводятся в действие новые </w:t>
      </w:r>
      <w:r w:rsidRPr="005A1DE0">
        <w:rPr>
          <w:i/>
          <w:sz w:val="28"/>
          <w:szCs w:val="28"/>
          <w:lang w:val="en-US"/>
        </w:rPr>
        <w:t>XML</w:t>
      </w:r>
      <w:r w:rsidRPr="005A1DE0">
        <w:rPr>
          <w:i/>
          <w:sz w:val="28"/>
          <w:szCs w:val="28"/>
        </w:rPr>
        <w:t xml:space="preserve">-схемы для формирования документов, воспроизводящих сведения об установлении (изменении) границ объектов реестра границ, при этом ранее действовавшие </w:t>
      </w:r>
      <w:r w:rsidRPr="005A1DE0">
        <w:rPr>
          <w:i/>
          <w:sz w:val="28"/>
          <w:szCs w:val="28"/>
          <w:lang w:val="en-US"/>
        </w:rPr>
        <w:t>XML</w:t>
      </w:r>
      <w:r w:rsidRPr="005A1DE0">
        <w:rPr>
          <w:i/>
          <w:sz w:val="28"/>
          <w:szCs w:val="28"/>
        </w:rPr>
        <w:t>-схемы, утвержденные приказом Росреестра от 01.08.2014г. №П/369 (в редакции приказа от 15.09.2016г. №П/0465), будут действовать до 1 июля 2024 г.</w:t>
      </w:r>
      <w:r w:rsidRPr="005A1DE0">
        <w:rPr>
          <w:i/>
          <w:sz w:val="28"/>
          <w:szCs w:val="28"/>
          <w:shd w:val="clear" w:color="auto" w:fill="FFFFFF"/>
        </w:rPr>
        <w:t xml:space="preserve">», </w:t>
      </w:r>
      <w:r w:rsidRPr="005A1DE0">
        <w:rPr>
          <w:sz w:val="28"/>
          <w:szCs w:val="28"/>
        </w:rPr>
        <w:t xml:space="preserve">– </w:t>
      </w:r>
      <w:r w:rsidRPr="005A1DE0">
        <w:rPr>
          <w:sz w:val="28"/>
          <w:szCs w:val="28"/>
          <w:shd w:val="clear" w:color="auto" w:fill="FFFFFF"/>
        </w:rPr>
        <w:t xml:space="preserve">отмечает </w:t>
      </w:r>
      <w:r w:rsidRPr="005A1DE0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5A1DE0">
        <w:rPr>
          <w:sz w:val="28"/>
          <w:szCs w:val="28"/>
          <w:shd w:val="clear" w:color="auto" w:fill="FFFFFF"/>
        </w:rPr>
        <w:t xml:space="preserve"> </w:t>
      </w:r>
      <w:r w:rsidRPr="005A1DE0">
        <w:rPr>
          <w:b/>
          <w:sz w:val="28"/>
          <w:szCs w:val="28"/>
          <w:shd w:val="clear" w:color="auto" w:fill="FFFFFF"/>
        </w:rPr>
        <w:t>филиала Роскадастра по Волгоградской области Артем Заволженский.</w:t>
      </w:r>
    </w:p>
    <w:p w14:paraId="1C4DF747" w14:textId="77777777" w:rsidR="005A1DE0" w:rsidRDefault="005A1DE0" w:rsidP="005A1DE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26290135" w:rsidR="003232F3" w:rsidRPr="001F5967" w:rsidRDefault="003232F3" w:rsidP="00194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C0FB9" w14:textId="77777777" w:rsidR="00B24127" w:rsidRDefault="00B24127" w:rsidP="008D0144">
      <w:pPr>
        <w:spacing w:after="0" w:line="240" w:lineRule="auto"/>
      </w:pPr>
      <w:r>
        <w:separator/>
      </w:r>
    </w:p>
  </w:endnote>
  <w:endnote w:type="continuationSeparator" w:id="0">
    <w:p w14:paraId="5C587F6A" w14:textId="77777777" w:rsidR="00B24127" w:rsidRDefault="00B2412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D4732" w14:textId="77777777" w:rsidR="00B24127" w:rsidRDefault="00B24127" w:rsidP="008D0144">
      <w:pPr>
        <w:spacing w:after="0" w:line="240" w:lineRule="auto"/>
      </w:pPr>
      <w:r>
        <w:separator/>
      </w:r>
    </w:p>
  </w:footnote>
  <w:footnote w:type="continuationSeparator" w:id="0">
    <w:p w14:paraId="53A72F7F" w14:textId="77777777" w:rsidR="00B24127" w:rsidRDefault="00B2412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A4730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451C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C62C5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2412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activity/okazanie-gosudarstvennykh-uslug/vedenie-egrn/xml-skhemy/?sphrase_id=330886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7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C9F2-7DBD-4158-88B8-2533A2E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2024-02-01T08:08:00Z</dcterms:created>
  <dcterms:modified xsi:type="dcterms:W3CDTF">2024-02-01T08:09:00Z</dcterms:modified>
</cp:coreProperties>
</file>